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2"/>
        <w:rPr>
          <w:sz w:val="20"/>
        </w:rPr>
      </w:pPr>
      <w:r>
        <w:rPr>
          <w:sz w:val="20"/>
        </w:rPr>
        <w:drawing>
          <wp:inline distT="0" distB="0" distL="0" distR="0">
            <wp:extent cx="1617657" cy="10469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657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4" w:lineRule="exact" w:before="149"/>
        <w:ind w:left="118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5410406</wp:posOffset>
            </wp:positionH>
            <wp:positionV relativeFrom="paragraph">
              <wp:posOffset>-876397</wp:posOffset>
            </wp:positionV>
            <wp:extent cx="1112313" cy="10287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18"/>
        </w:rPr>
        <w:t>Universidade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Estadual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do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Sudoeste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da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Bahia</w:t>
      </w:r>
      <w:r>
        <w:rPr>
          <w:b/>
          <w:color w:val="808080"/>
          <w:spacing w:val="1"/>
          <w:sz w:val="18"/>
        </w:rPr>
        <w:t> </w:t>
      </w:r>
      <w:r>
        <w:rPr>
          <w:b/>
          <w:color w:val="808080"/>
          <w:sz w:val="18"/>
        </w:rPr>
        <w:t>–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UESB</w:t>
      </w:r>
    </w:p>
    <w:p>
      <w:pPr>
        <w:spacing w:line="204" w:lineRule="exact" w:before="0"/>
        <w:ind w:left="118" w:right="0" w:firstLine="0"/>
        <w:jc w:val="left"/>
        <w:rPr>
          <w:sz w:val="18"/>
        </w:rPr>
      </w:pPr>
      <w:r>
        <w:rPr>
          <w:color w:val="808080"/>
          <w:sz w:val="18"/>
        </w:rPr>
        <w:t>Recredenciada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pelo Decreto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Estadual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N°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16.825,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04.07.2016</w:t>
      </w:r>
    </w:p>
    <w:p>
      <w:pPr>
        <w:pStyle w:val="BodyText"/>
        <w:spacing w:before="2"/>
      </w:pPr>
    </w:p>
    <w:p>
      <w:pPr>
        <w:pStyle w:val="Title"/>
        <w:rPr>
          <w:u w:val="none"/>
        </w:rPr>
      </w:pPr>
      <w:r>
        <w:rPr>
          <w:u w:val="thick"/>
        </w:rPr>
        <w:t>ANEXO</w:t>
      </w:r>
      <w:r>
        <w:rPr>
          <w:spacing w:val="-3"/>
          <w:u w:val="thick"/>
        </w:rPr>
        <w:t> </w:t>
      </w:r>
      <w:r>
        <w:rPr>
          <w:u w:val="thick"/>
        </w:rPr>
        <w:t>II</w:t>
      </w:r>
      <w:r>
        <w:rPr>
          <w:spacing w:val="-2"/>
          <w:u w:val="thick"/>
        </w:rPr>
        <w:t> </w:t>
      </w:r>
      <w:r>
        <w:rPr>
          <w:u w:val="thick"/>
        </w:rPr>
        <w:t>do</w:t>
      </w:r>
      <w:r>
        <w:rPr>
          <w:spacing w:val="-2"/>
          <w:u w:val="thick"/>
        </w:rPr>
        <w:t> </w:t>
      </w:r>
      <w:r>
        <w:rPr>
          <w:u w:val="thick"/>
        </w:rPr>
        <w:t>Edital</w:t>
      </w:r>
      <w:r>
        <w:rPr>
          <w:spacing w:val="-1"/>
          <w:u w:val="thick"/>
        </w:rPr>
        <w:t> </w:t>
      </w:r>
      <w:r>
        <w:rPr>
          <w:u w:val="thick"/>
        </w:rPr>
        <w:t>N°</w:t>
      </w:r>
      <w:r>
        <w:rPr>
          <w:spacing w:val="-3"/>
          <w:u w:val="thick"/>
        </w:rPr>
        <w:t> </w:t>
      </w:r>
      <w:r>
        <w:rPr>
          <w:u w:val="thick"/>
        </w:rPr>
        <w:t>158/2021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90"/>
        <w:ind w:left="1558" w:right="1560" w:firstLine="0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COMPROMISSO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CONFIDENCIALIDADE</w:t>
      </w:r>
    </w:p>
    <w:p>
      <w:pPr>
        <w:pStyle w:val="BodyText"/>
        <w:spacing w:before="8"/>
        <w:rPr>
          <w:b/>
          <w:sz w:val="35"/>
        </w:rPr>
      </w:pPr>
    </w:p>
    <w:p>
      <w:pPr>
        <w:tabs>
          <w:tab w:pos="3598" w:val="left" w:leader="none"/>
          <w:tab w:pos="4580" w:val="left" w:leader="none"/>
          <w:tab w:pos="4649" w:val="left" w:leader="none"/>
          <w:tab w:pos="5918" w:val="left" w:leader="none"/>
          <w:tab w:pos="7217" w:val="left" w:leader="none"/>
          <w:tab w:pos="9129" w:val="left" w:leader="none"/>
        </w:tabs>
        <w:spacing w:line="300" w:lineRule="auto" w:before="0"/>
        <w:ind w:left="118" w:right="111" w:firstLine="707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  <w:tab/>
      </w:r>
      <w:r>
        <w:rPr>
          <w:sz w:val="24"/>
        </w:rPr>
        <w:t>, </w:t>
      </w:r>
      <w:r>
        <w:rPr>
          <w:b/>
          <w:sz w:val="24"/>
        </w:rPr>
        <w:t>Servidor(a) Técnico-Administrativo </w:t>
      </w:r>
      <w:r>
        <w:rPr>
          <w:sz w:val="24"/>
        </w:rPr>
        <w:t>do qua-</w:t>
      </w:r>
      <w:r>
        <w:rPr>
          <w:spacing w:val="-57"/>
          <w:sz w:val="24"/>
        </w:rPr>
        <w:t> </w:t>
      </w:r>
      <w:r>
        <w:rPr>
          <w:sz w:val="24"/>
        </w:rPr>
        <w:t>dro efetivo da Universidade Estadual do Sudoeste da Bahia (UESB), portador da carteira de</w:t>
      </w:r>
      <w:r>
        <w:rPr>
          <w:spacing w:val="1"/>
          <w:sz w:val="24"/>
        </w:rPr>
        <w:t> </w:t>
      </w:r>
      <w:r>
        <w:rPr>
          <w:sz w:val="24"/>
        </w:rPr>
        <w:t>identidade 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CPF nº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residente</w:t>
      </w:r>
      <w:r>
        <w:rPr>
          <w:spacing w:val="2"/>
          <w:sz w:val="24"/>
        </w:rPr>
        <w:t> </w:t>
      </w:r>
      <w:r>
        <w:rPr>
          <w:sz w:val="24"/>
        </w:rPr>
        <w:t>e domici-</w:t>
      </w:r>
      <w:r>
        <w:rPr>
          <w:spacing w:val="-58"/>
          <w:sz w:val="24"/>
        </w:rPr>
        <w:t> </w:t>
      </w:r>
      <w:r>
        <w:rPr>
          <w:sz w:val="24"/>
        </w:rPr>
        <w:t>liado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bairro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município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z w:val="24"/>
          <w:u w:val="single"/>
        </w:rPr>
        <w:tab/>
        <w:tab/>
        <w:tab/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b/>
          <w:spacing w:val="-1"/>
          <w:sz w:val="24"/>
        </w:rPr>
        <w:t>ASSUMO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COMPROMISSO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MANTER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SIGILO E CONFIDENCIALIDADE </w:t>
      </w:r>
      <w:r>
        <w:rPr>
          <w:sz w:val="24"/>
        </w:rPr>
        <w:t>de todas as informações observadas, apresentadas, co-</w:t>
      </w:r>
      <w:r>
        <w:rPr>
          <w:spacing w:val="-57"/>
          <w:sz w:val="24"/>
        </w:rPr>
        <w:t> </w:t>
      </w:r>
      <w:r>
        <w:rPr>
          <w:sz w:val="24"/>
        </w:rPr>
        <w:t>mentadas e discutidas durante o </w:t>
      </w:r>
      <w:r>
        <w:rPr>
          <w:b/>
          <w:sz w:val="24"/>
        </w:rPr>
        <w:t>Processo de Análise e Conferência das Inscrições </w:t>
      </w:r>
      <w:r>
        <w:rPr>
          <w:sz w:val="24"/>
        </w:rPr>
        <w:t>(disposi-</w:t>
      </w:r>
      <w:r>
        <w:rPr>
          <w:spacing w:val="1"/>
          <w:sz w:val="24"/>
        </w:rPr>
        <w:t> </w:t>
      </w:r>
      <w:r>
        <w:rPr>
          <w:sz w:val="24"/>
        </w:rPr>
        <w:t>ções inscritas no Edital nº 151/2021) para o Processo Seletivo Especial da UESB (disposições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no Edital nº 141/2021).</w:t>
      </w:r>
    </w:p>
    <w:p>
      <w:pPr>
        <w:pStyle w:val="BodyText"/>
        <w:rPr>
          <w:sz w:val="30"/>
        </w:rPr>
      </w:pPr>
    </w:p>
    <w:p>
      <w:pPr>
        <w:pStyle w:val="BodyText"/>
        <w:ind w:left="826"/>
      </w:pP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termo,</w:t>
      </w:r>
      <w:r>
        <w:rPr>
          <w:spacing w:val="-1"/>
        </w:rPr>
        <w:t> </w:t>
      </w:r>
      <w:r>
        <w:rPr/>
        <w:t>comprometo-me: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97" w:lineRule="auto" w:before="70" w:after="0"/>
        <w:ind w:left="1251" w:right="119" w:hanging="425"/>
        <w:jc w:val="both"/>
        <w:rPr>
          <w:sz w:val="24"/>
        </w:rPr>
      </w:pPr>
      <w:r>
        <w:rPr>
          <w:sz w:val="24"/>
        </w:rPr>
        <w:t>A responsabilizar-me por qualquer informação prestada ou validação realizada 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indevida (inciso</w:t>
      </w:r>
      <w:r>
        <w:rPr>
          <w:spacing w:val="1"/>
          <w:sz w:val="24"/>
        </w:rPr>
        <w:t> </w:t>
      </w:r>
      <w:r>
        <w:rPr>
          <w:sz w:val="24"/>
        </w:rPr>
        <w:t>5.2, alínea</w:t>
      </w:r>
      <w:r>
        <w:rPr>
          <w:spacing w:val="-1"/>
          <w:sz w:val="24"/>
        </w:rPr>
        <w:t> </w:t>
      </w:r>
      <w:r>
        <w:rPr>
          <w:sz w:val="24"/>
        </w:rPr>
        <w:t>b, Edital</w:t>
      </w:r>
      <w:r>
        <w:rPr>
          <w:spacing w:val="-1"/>
          <w:sz w:val="24"/>
        </w:rPr>
        <w:t> </w:t>
      </w:r>
      <w:r>
        <w:rPr>
          <w:sz w:val="24"/>
        </w:rPr>
        <w:t>nº 151/2021).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300" w:lineRule="auto" w:before="4" w:after="0"/>
        <w:ind w:left="1251" w:right="115" w:hanging="425"/>
        <w:jc w:val="both"/>
        <w:rPr>
          <w:sz w:val="24"/>
        </w:rPr>
      </w:pPr>
      <w:r>
        <w:rPr>
          <w:sz w:val="24"/>
        </w:rPr>
        <w:t>A manter SIGILO e CONFIDENCIALIDADE de todas as informações pessoais,</w:t>
      </w:r>
      <w:r>
        <w:rPr>
          <w:spacing w:val="1"/>
          <w:sz w:val="24"/>
        </w:rPr>
        <w:t> </w:t>
      </w:r>
      <w:r>
        <w:rPr>
          <w:sz w:val="24"/>
        </w:rPr>
        <w:t>acadêmicas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desempenho</w:t>
      </w:r>
      <w:r>
        <w:rPr>
          <w:spacing w:val="-6"/>
          <w:sz w:val="24"/>
        </w:rPr>
        <w:t> </w:t>
      </w:r>
      <w:r>
        <w:rPr>
          <w:sz w:val="24"/>
        </w:rPr>
        <w:t>dos(as)</w:t>
      </w:r>
      <w:r>
        <w:rPr>
          <w:spacing w:val="-4"/>
          <w:sz w:val="24"/>
        </w:rPr>
        <w:t> </w:t>
      </w:r>
      <w:r>
        <w:rPr>
          <w:sz w:val="24"/>
        </w:rPr>
        <w:t>candidatos(as)</w:t>
      </w:r>
      <w:r>
        <w:rPr>
          <w:spacing w:val="-7"/>
          <w:sz w:val="24"/>
        </w:rPr>
        <w:t> </w:t>
      </w:r>
      <w:r>
        <w:rPr>
          <w:sz w:val="24"/>
        </w:rPr>
        <w:t>inscritos(as)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6"/>
          <w:sz w:val="24"/>
        </w:rPr>
        <w:t> </w:t>
      </w:r>
      <w:r>
        <w:rPr>
          <w:sz w:val="24"/>
        </w:rPr>
        <w:t>Se-</w:t>
      </w:r>
      <w:r>
        <w:rPr>
          <w:spacing w:val="-58"/>
          <w:sz w:val="24"/>
        </w:rPr>
        <w:t> </w:t>
      </w:r>
      <w:r>
        <w:rPr>
          <w:sz w:val="24"/>
        </w:rPr>
        <w:t>letivo Especial 2021, e obtidas durante a atuação na análise e conferência das ins-</w:t>
      </w:r>
      <w:r>
        <w:rPr>
          <w:spacing w:val="1"/>
          <w:sz w:val="24"/>
        </w:rPr>
        <w:t> </w:t>
      </w:r>
      <w:r>
        <w:rPr>
          <w:sz w:val="24"/>
        </w:rPr>
        <w:t>crições.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300" w:lineRule="auto" w:before="1" w:after="0"/>
        <w:ind w:left="1251" w:right="115" w:hanging="425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fazer</w:t>
      </w:r>
      <w:r>
        <w:rPr>
          <w:spacing w:val="-5"/>
          <w:sz w:val="24"/>
        </w:rPr>
        <w:t> </w:t>
      </w:r>
      <w:r>
        <w:rPr>
          <w:sz w:val="24"/>
        </w:rPr>
        <w:t>registros</w:t>
      </w:r>
      <w:r>
        <w:rPr>
          <w:spacing w:val="-4"/>
          <w:sz w:val="24"/>
        </w:rPr>
        <w:t> </w:t>
      </w:r>
      <w:r>
        <w:rPr>
          <w:sz w:val="24"/>
        </w:rPr>
        <w:t>fotográficos,</w:t>
      </w:r>
      <w:r>
        <w:rPr>
          <w:spacing w:val="-5"/>
          <w:sz w:val="24"/>
        </w:rPr>
        <w:t> </w:t>
      </w:r>
      <w:r>
        <w:rPr>
          <w:sz w:val="24"/>
        </w:rPr>
        <w:t>nem</w:t>
      </w:r>
      <w:r>
        <w:rPr>
          <w:spacing w:val="-4"/>
          <w:sz w:val="24"/>
        </w:rPr>
        <w:t> </w:t>
      </w:r>
      <w:r>
        <w:rPr>
          <w:sz w:val="24"/>
        </w:rPr>
        <w:t>efetuar</w:t>
      </w:r>
      <w:r>
        <w:rPr>
          <w:spacing w:val="-5"/>
          <w:sz w:val="24"/>
        </w:rPr>
        <w:t> </w:t>
      </w:r>
      <w:r>
        <w:rPr>
          <w:sz w:val="24"/>
        </w:rPr>
        <w:t>filmagem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gravações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58"/>
          <w:sz w:val="24"/>
        </w:rPr>
        <w:t> </w:t>
      </w:r>
      <w:r>
        <w:rPr>
          <w:sz w:val="24"/>
        </w:rPr>
        <w:t>informação documental ou verbal ocorridas durante o desempenho das atividades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deverá</w:t>
      </w:r>
      <w:r>
        <w:rPr>
          <w:spacing w:val="-13"/>
          <w:sz w:val="24"/>
        </w:rPr>
        <w:t> </w:t>
      </w:r>
      <w:r>
        <w:rPr>
          <w:sz w:val="24"/>
        </w:rPr>
        <w:t>acontecer</w:t>
      </w:r>
      <w:r>
        <w:rPr>
          <w:spacing w:val="-16"/>
          <w:sz w:val="24"/>
        </w:rPr>
        <w:t> </w:t>
      </w:r>
      <w:r>
        <w:rPr>
          <w:sz w:val="24"/>
        </w:rPr>
        <w:t>presencialmente,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UESB,</w:t>
      </w:r>
      <w:r>
        <w:rPr>
          <w:spacing w:val="-11"/>
          <w:sz w:val="24"/>
        </w:rPr>
        <w:t> </w:t>
      </w:r>
      <w:r>
        <w:rPr>
          <w:sz w:val="24"/>
        </w:rPr>
        <w:t>conforme</w:t>
      </w:r>
      <w:r>
        <w:rPr>
          <w:spacing w:val="-13"/>
          <w:sz w:val="24"/>
        </w:rPr>
        <w:t> </w:t>
      </w:r>
      <w:r>
        <w:rPr>
          <w:sz w:val="24"/>
        </w:rPr>
        <w:t>estabelecido</w:t>
      </w:r>
      <w:r>
        <w:rPr>
          <w:spacing w:val="-13"/>
          <w:sz w:val="24"/>
        </w:rPr>
        <w:t> </w:t>
      </w:r>
      <w:r>
        <w:rPr>
          <w:sz w:val="24"/>
        </w:rPr>
        <w:t>pelo</w:t>
      </w:r>
      <w:r>
        <w:rPr>
          <w:spacing w:val="-15"/>
          <w:sz w:val="24"/>
        </w:rPr>
        <w:t> </w:t>
      </w:r>
      <w:r>
        <w:rPr>
          <w:sz w:val="24"/>
        </w:rPr>
        <w:t>inciso</w:t>
      </w:r>
      <w:r>
        <w:rPr>
          <w:spacing w:val="-57"/>
          <w:sz w:val="24"/>
        </w:rPr>
        <w:t> </w:t>
      </w:r>
      <w:r>
        <w:rPr>
          <w:sz w:val="24"/>
        </w:rPr>
        <w:t>5.2,</w:t>
      </w:r>
      <w:r>
        <w:rPr>
          <w:spacing w:val="-1"/>
          <w:sz w:val="24"/>
        </w:rPr>
        <w:t> </w:t>
      </w:r>
      <w:r>
        <w:rPr>
          <w:sz w:val="24"/>
        </w:rPr>
        <w:t>alínea</w:t>
      </w:r>
      <w:r>
        <w:rPr>
          <w:spacing w:val="-1"/>
          <w:sz w:val="24"/>
        </w:rPr>
        <w:t> </w:t>
      </w:r>
      <w:r>
        <w:rPr>
          <w:sz w:val="24"/>
        </w:rPr>
        <w:t>a, do Edital nº</w:t>
      </w:r>
      <w:r>
        <w:rPr>
          <w:spacing w:val="2"/>
          <w:sz w:val="24"/>
        </w:rPr>
        <w:t> </w:t>
      </w:r>
      <w:r>
        <w:rPr>
          <w:sz w:val="24"/>
        </w:rPr>
        <w:t>151/2021.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300" w:lineRule="auto" w:before="0" w:after="0"/>
        <w:ind w:left="1251" w:right="123" w:hanging="425"/>
        <w:jc w:val="both"/>
        <w:rPr>
          <w:sz w:val="24"/>
        </w:rPr>
      </w:pPr>
      <w:r>
        <w:rPr>
          <w:sz w:val="24"/>
        </w:rPr>
        <w:t>A não utilizar as informações confidenciais, a que tiver acesso em virtude das ati-</w:t>
      </w:r>
      <w:r>
        <w:rPr>
          <w:spacing w:val="1"/>
          <w:sz w:val="24"/>
        </w:rPr>
        <w:t> </w:t>
      </w:r>
      <w:r>
        <w:rPr>
          <w:sz w:val="24"/>
        </w:rPr>
        <w:t>vidades desenvolvidas, para gerar benefício próprio exclusivo e/ou unilateral, pre-</w:t>
      </w:r>
      <w:r>
        <w:rPr>
          <w:spacing w:val="-57"/>
          <w:sz w:val="24"/>
        </w:rPr>
        <w:t> </w:t>
      </w:r>
      <w:r>
        <w:rPr>
          <w:sz w:val="24"/>
        </w:rPr>
        <w:t>sente</w:t>
      </w:r>
      <w:r>
        <w:rPr>
          <w:spacing w:val="-1"/>
          <w:sz w:val="24"/>
        </w:rPr>
        <w:t> </w:t>
      </w:r>
      <w:r>
        <w:rPr>
          <w:sz w:val="24"/>
        </w:rPr>
        <w:t>ou futuro ou 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uso de</w:t>
      </w:r>
      <w:r>
        <w:rPr>
          <w:spacing w:val="-1"/>
          <w:sz w:val="24"/>
        </w:rPr>
        <w:t> </w:t>
      </w:r>
      <w:r>
        <w:rPr>
          <w:sz w:val="24"/>
        </w:rPr>
        <w:t>terceiros.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300" w:lineRule="auto" w:before="0" w:after="0"/>
        <w:ind w:left="1251" w:right="117" w:hanging="425"/>
        <w:jc w:val="both"/>
        <w:rPr>
          <w:sz w:val="24"/>
        </w:rPr>
      </w:pPr>
      <w:r>
        <w:rPr>
          <w:sz w:val="24"/>
        </w:rPr>
        <w:t>A não repassar informações confidenciais a que tiver conhecimento em virtude do</w:t>
      </w:r>
      <w:r>
        <w:rPr>
          <w:spacing w:val="-57"/>
          <w:sz w:val="24"/>
        </w:rPr>
        <w:t> </w:t>
      </w:r>
      <w:r>
        <w:rPr>
          <w:sz w:val="24"/>
        </w:rPr>
        <w:t>processo de análise e conferência das inscrições, responsabilizando-se por todas as</w:t>
      </w:r>
      <w:r>
        <w:rPr>
          <w:spacing w:val="-57"/>
          <w:sz w:val="24"/>
        </w:rPr>
        <w:t> </w:t>
      </w:r>
      <w:r>
        <w:rPr>
          <w:sz w:val="24"/>
        </w:rPr>
        <w:t>pessoas</w:t>
      </w:r>
      <w:r>
        <w:rPr>
          <w:spacing w:val="-4"/>
          <w:sz w:val="24"/>
        </w:rPr>
        <w:t> </w:t>
      </w:r>
      <w:r>
        <w:rPr>
          <w:sz w:val="24"/>
        </w:rPr>
        <w:t>(físicas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jurídicas)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vierem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acesso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informações,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inter-</w:t>
      </w:r>
      <w:r>
        <w:rPr>
          <w:spacing w:val="-57"/>
          <w:sz w:val="24"/>
        </w:rPr>
        <w:t> </w:t>
      </w:r>
      <w:r>
        <w:rPr>
          <w:sz w:val="24"/>
        </w:rPr>
        <w:t>médio e, obrigando-me, assim, a ressarcir a ocorrência de qualquer dano e/ou pre-</w:t>
      </w:r>
      <w:r>
        <w:rPr>
          <w:spacing w:val="1"/>
          <w:sz w:val="24"/>
        </w:rPr>
        <w:t> </w:t>
      </w:r>
      <w:r>
        <w:rPr>
          <w:sz w:val="24"/>
        </w:rPr>
        <w:t>juízo</w:t>
      </w:r>
      <w:r>
        <w:rPr>
          <w:spacing w:val="-1"/>
          <w:sz w:val="24"/>
        </w:rPr>
        <w:t> </w:t>
      </w:r>
      <w:r>
        <w:rPr>
          <w:sz w:val="24"/>
        </w:rPr>
        <w:t>oriundo de</w:t>
      </w:r>
      <w:r>
        <w:rPr>
          <w:spacing w:val="-2"/>
          <w:sz w:val="24"/>
        </w:rPr>
        <w:t> </w:t>
      </w:r>
      <w:r>
        <w:rPr>
          <w:sz w:val="24"/>
        </w:rPr>
        <w:t>uma eventual quebra</w:t>
      </w:r>
      <w:r>
        <w:rPr>
          <w:spacing w:val="-2"/>
          <w:sz w:val="24"/>
        </w:rPr>
        <w:t> </w:t>
      </w:r>
      <w:r>
        <w:rPr>
          <w:sz w:val="24"/>
        </w:rPr>
        <w:t>de confidencialidade.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6839" w:val="left" w:leader="none"/>
        </w:tabs>
        <w:spacing w:before="93" w:after="5"/>
        <w:ind w:left="118" w:right="0" w:firstLine="0"/>
        <w:jc w:val="left"/>
        <w:rPr>
          <w:sz w:val="18"/>
        </w:rPr>
      </w:pPr>
      <w:r>
        <w:rPr>
          <w:color w:val="808080"/>
          <w:sz w:val="18"/>
        </w:rPr>
        <w:t>Campus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Vitória da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Conquista</w:t>
        <w:tab/>
      </w:r>
      <w:hyperlink r:id="rId7">
        <w:r>
          <w:rPr>
            <w:color w:val="808080"/>
            <w:sz w:val="18"/>
          </w:rPr>
          <w:t>reitoria@uesb.edu.br</w:t>
        </w:r>
      </w:hyperlink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387752" cy="61722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5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1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4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9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73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8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7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2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7" w:hanging="4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58" w:right="1559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51" w:right="115" w:hanging="42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reitoria@uesb.edu.br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2021-10-05T18:21:30Z</dcterms:created>
  <dcterms:modified xsi:type="dcterms:W3CDTF">2021-10-05T18:21:30Z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2021-10-05T00:00:00Z</vt:filetime>
  </property>
</Properties>
</file>