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TEMAS PARA PROCESSO SELETIVO DE PORTADOR DE DIPLOMA</w:t>
      </w:r>
    </w:p>
    <w:p>
      <w:pPr>
        <w:pStyle w:val="Normal"/>
        <w:spacing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EDITAL 184/2022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CAMPUS DE </w:t>
      </w:r>
      <w:r>
        <w:rPr>
          <w:rFonts w:ascii="Times New Roman" w:hAnsi="Times New Roman"/>
          <w:b/>
          <w:bCs/>
          <w:sz w:val="24"/>
          <w:szCs w:val="24"/>
        </w:rPr>
        <w:t>VITÓRIA DA CONQUISTA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 xml:space="preserve">CURSO:  </w:t>
      </w:r>
      <w:r>
        <w:rPr>
          <w:rFonts w:cs="Arial" w:ascii="Times New Roman" w:hAnsi="Times New Roman"/>
          <w:b/>
          <w:bCs/>
          <w:sz w:val="24"/>
          <w:szCs w:val="24"/>
          <w:u w:val="single"/>
        </w:rPr>
        <w:t>PEDAGOGIA</w:t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 xml:space="preserve">TURNO:  </w:t>
      </w:r>
      <w:r>
        <w:rPr>
          <w:rFonts w:cs="Arial" w:ascii="Times New Roman" w:hAnsi="Times New Roman"/>
          <w:b/>
          <w:bCs/>
          <w:sz w:val="24"/>
          <w:szCs w:val="24"/>
          <w:u w:val="single"/>
        </w:rPr>
        <w:t>MATUTINO E NOTURNO</w:t>
      </w:r>
    </w:p>
    <w:p>
      <w:pPr>
        <w:pStyle w:val="Normal"/>
        <w:spacing w:before="0" w:after="0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PONTOS TEMÁTICOS PARA A PROVA ESCRITA (REDAÇÃO)</w:t>
      </w:r>
    </w:p>
    <w:p>
      <w:pPr>
        <w:pStyle w:val="Normal"/>
        <w:spacing w:lineRule="atLeast" w:line="200" w:before="0" w:after="113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tLeast" w:line="200" w:before="0" w:after="113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 </w:t>
      </w:r>
      <w:r>
        <w:rPr>
          <w:rFonts w:cs="Times New Roman" w:ascii="Times New Roman" w:hAnsi="Times New Roman"/>
          <w:sz w:val="24"/>
        </w:rPr>
        <w:t>Políticas públicas para a educação brasileira: avanços e recuos;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 </w:t>
      </w:r>
      <w:r>
        <w:rPr>
          <w:rFonts w:cs="Times New Roman" w:ascii="Times New Roman" w:hAnsi="Times New Roman"/>
          <w:sz w:val="24"/>
        </w:rPr>
        <w:t>A educação no cenário brasileiro: algumas implicações;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 </w:t>
      </w:r>
      <w:r>
        <w:rPr>
          <w:rFonts w:cs="Times New Roman" w:ascii="Times New Roman" w:hAnsi="Times New Roman"/>
          <w:sz w:val="24"/>
        </w:rPr>
        <w:t>A persistência do analfabetismo no Brasil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>SUGESTÕES DE REFERÊNCIAS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ARAUJO, G. C. de.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Estado, política educacional e direito à educação no Brasil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: "o problema maior é o de estudar".</w:t>
      </w: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rStyle w:val="Nfas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Educ. Rev.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, Curitiba, nº 39, p. 279-292, abr. 2011. Disponível em: http://www.scielo.br/scielo.php?script=sci_arttext&amp;pid=S0104-40602011000100018&amp;lng=pt&amp;nrm=iso. Acesso em: 19 fev. 2021.</w:t>
      </w:r>
    </w:p>
    <w:p>
      <w:pPr>
        <w:pStyle w:val="Corpodotexto"/>
        <w:widowControl/>
        <w:spacing w:before="0" w:after="1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BRASIL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Lei 9394/1996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– Institui as Diretrizes e Bases da Educação Nacional - LDB http://www.planalto.gov.br/CCIVIL_03/LEIS/L9394. htm BRASIL, Lei 10.172/2001 – Institui o Plano Nacional de Educação - PNEhttp://portal.mec.gov.br/arquivos/pdf/pne.pdf </w:t>
      </w:r>
    </w:p>
    <w:p>
      <w:pPr>
        <w:pStyle w:val="Corpodotexto"/>
        <w:widowControl/>
        <w:spacing w:before="0" w:after="1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BRASIL –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CNE / LDB/96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- http://www.planalto.gov.br/CCIVIL_03/LEIS/ L9394.htm </w:t>
      </w:r>
    </w:p>
    <w:p>
      <w:pPr>
        <w:pStyle w:val="Corpodotexto"/>
        <w:widowControl/>
        <w:spacing w:before="0" w:after="140"/>
        <w:ind w:left="0" w:right="0" w:hanging="0"/>
        <w:jc w:val="left"/>
        <w:rPr>
          <w:b w:val="false"/>
          <w:i w:val="false"/>
          <w:caps w:val="false"/>
          <w:smallCaps w:val="false"/>
          <w:color w:val="212529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widowControl/>
        <w:spacing w:before="0" w:after="1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BRASIL.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Constituição República Federativa do Brasil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. 1988 BRASIL. Lei n. 9.394/96 de Diretrizes e Bases da EducaÁ„o Nacional. 1996 FERRARI, A. R. Analfabetismo no Brasil: tendÍncia secular e avanÁos recentes. Cadernos de Pesquisa. S„o Paulo. n.52, p.35-49, fev. 1985. </w:t>
      </w:r>
    </w:p>
    <w:p>
      <w:pPr>
        <w:pStyle w:val="Corpodotexto"/>
        <w:widowControl/>
        <w:spacing w:before="0" w:after="140"/>
        <w:ind w:left="0" w:right="0" w:hanging="0"/>
        <w:jc w:val="left"/>
        <w:rPr>
          <w:b w:val="false"/>
          <w:i w:val="false"/>
          <w:caps w:val="false"/>
          <w:smallCaps w:val="false"/>
          <w:color w:val="212529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BRUINI, Eliane da Costa. "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Educação no Brasil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"; </w:t>
      </w:r>
      <w:r>
        <w:rPr>
          <w:rFonts w:ascii="Times New Roman" w:hAnsi="Times New Roman"/>
          <w:b w:val="false"/>
          <w:i/>
          <w:caps w:val="false"/>
          <w:smallCaps w:val="false"/>
          <w:color w:val="212529"/>
          <w:spacing w:val="0"/>
          <w:sz w:val="24"/>
          <w:szCs w:val="24"/>
        </w:rPr>
        <w:t>Brasil Escola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. Disponível em: https://brasilescola.uol.com.br/educacao/educacao-no-brasil.htm. Acesso em 11 de outubro de 2022. 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8" w:footer="709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apple-system">
    <w:altName w:val="BlinkMacSystemFont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 xml:space="preserve">Campus de Vitória da Conquista </w:t>
      <w:tab/>
      <w:tab/>
      <w:t xml:space="preserve">                  (737) 3424-8720 | gaa</w:t>
    </w:r>
    <w:hyperlink r:id="rId1">
      <w:r>
        <w:rPr>
          <w:rStyle w:val="LinkdaInternet"/>
          <w:rFonts w:cs="Times New Roman" w:ascii="Times New Roman" w:hAnsi="Times New Roman"/>
          <w:color w:val="808080" w:themeColor="background1" w:themeShade="80"/>
          <w:sz w:val="18"/>
          <w:szCs w:val="18"/>
          <w:u w:val="none"/>
        </w:rPr>
        <w:t>@uesb.edu.br</w:t>
      </w:r>
    </w:hyperlink>
  </w:p>
  <w:p>
    <w:pPr>
      <w:pStyle w:val="Rodap"/>
      <w:rPr/>
    </w:pPr>
    <w:r>
      <w:rPr/>
    </w:r>
  </w:p>
  <w:p>
    <w:pPr>
      <w:pStyle w:val="Rodap"/>
      <w:rPr/>
    </w:pPr>
    <w:r>
      <w:rPr/>
      <w:drawing>
        <wp:inline distT="0" distB="0" distL="0" distR="0">
          <wp:extent cx="5400040" cy="6159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Times New Roman" w:hAnsi="Times New Roman" w:cs="Times New Roman"/>
        <w:b/>
        <w:b/>
        <w:color w:val="808080" w:themeColor="background1" w:themeShade="80"/>
        <w:sz w:val="18"/>
        <w:szCs w:val="18"/>
      </w:rPr>
    </w:pPr>
    <w:r>
      <w:rPr/>
      <w:drawing>
        <wp:inline distT="0" distB="0" distL="0" distR="0">
          <wp:extent cx="5358130" cy="1163955"/>
          <wp:effectExtent l="0" t="0" r="0" b="0"/>
          <wp:docPr id="1" name="Imagem 4" descr="timbrado_G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timbrado_GA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5813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>
        <w:rFonts w:ascii="Times New Roman" w:hAnsi="Times New Roman" w:cs="Times New Roman"/>
        <w:b/>
        <w:b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b/>
        <w:color w:val="808080" w:themeColor="background1" w:themeShade="80"/>
        <w:sz w:val="18"/>
        <w:szCs w:val="18"/>
      </w:rPr>
    </w:r>
  </w:p>
  <w:p>
    <w:pPr>
      <w:pStyle w:val="Cabealho"/>
      <w:rPr>
        <w:rFonts w:ascii="Times New Roman" w:hAnsi="Times New Roman" w:cs="Times New Roman"/>
        <w:b/>
        <w:b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b/>
        <w:color w:val="808080" w:themeColor="background1" w:themeShade="80"/>
        <w:sz w:val="18"/>
        <w:szCs w:val="18"/>
      </w:rPr>
      <w:t>Universidade Estadual do Sudoeste da Bahia – UESB</w:t>
    </w:r>
  </w:p>
  <w:p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 xml:space="preserve">Recredenciada pelo Decreto Estadual </w:t>
    </w:r>
  </w:p>
  <w:p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>N° 16.825, de 04.07.2016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227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4243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4243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3b4cae"/>
    <w:rPr>
      <w:color w:val="0000FF" w:themeColor="hyperlink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24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e6c89"/>
    <w:pPr>
      <w:widowControl w:val="false"/>
      <w:spacing w:lineRule="auto" w:line="240" w:before="137" w:after="0"/>
      <w:ind w:left="855" w:hanging="181"/>
    </w:pPr>
    <w:rPr>
      <w:rFonts w:ascii="Times New Roman" w:hAnsi="Times New Roman" w:eastAsia="Times New Roman" w:cs="Times New Roman"/>
      <w:color w:val="auto"/>
      <w:lang w:val="pt-PT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s2jq@uesb.edu.br" TargetMode="External"/><Relationship Id="rId2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LibreOffice/6.4.1.2$Windows_X86_64 LibreOffice_project/4d224e95b98b138af42a64d84056446d09082932</Application>
  <Pages>2</Pages>
  <Words>208</Words>
  <Characters>1420</Characters>
  <CharactersWithSpaces>1640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2022-10-05T18:52:00Z</dcterms:created>
  <dc:creator>Éric</dc:creator>
  <dc:description/>
  <dc:language>pt-BR</dc:language>
  <cp:lastModifiedBy/>
  <cp:lastPrinted>2022-04-27T12:49:00Z</cp:lastPrinted>
  <dcterms:modified xsi:type="dcterms:W3CDTF">2022-10-11T16:23:55Z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